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8BB1" w14:textId="77777777" w:rsidR="00702BE4" w:rsidRPr="00CA537F" w:rsidRDefault="00702BE4" w:rsidP="00702BE4">
      <w:proofErr w:type="spellStart"/>
      <w:r w:rsidRPr="00CA537F">
        <w:rPr>
          <w:b/>
          <w:bCs/>
        </w:rPr>
        <w:t>Norde</w:t>
      </w:r>
      <w:proofErr w:type="spellEnd"/>
      <w:r w:rsidRPr="00CA537F">
        <w:rPr>
          <w:b/>
          <w:bCs/>
        </w:rPr>
        <w:t xml:space="preserve"> Vôlei anuncia Drogasil</w:t>
      </w:r>
      <w:r w:rsidRPr="6A1115D6">
        <w:rPr>
          <w:b/>
          <w:bCs/>
        </w:rPr>
        <w:t xml:space="preserve"> </w:t>
      </w:r>
      <w:r w:rsidRPr="2172178F">
        <w:rPr>
          <w:b/>
          <w:bCs/>
        </w:rPr>
        <w:t>como</w:t>
      </w:r>
      <w:r w:rsidRPr="00CA537F">
        <w:rPr>
          <w:b/>
          <w:bCs/>
        </w:rPr>
        <w:t xml:space="preserve"> patrocinadora para a Superliga Masculina A</w:t>
      </w:r>
    </w:p>
    <w:p w14:paraId="6D79C9DC" w14:textId="77777777" w:rsidR="00702BE4" w:rsidRPr="00CA537F" w:rsidRDefault="00702BE4" w:rsidP="00702BE4">
      <w:pPr>
        <w:shd w:val="clear" w:color="auto" w:fill="FFFFFF" w:themeFill="background1"/>
        <w:jc w:val="center"/>
      </w:pPr>
      <w:r w:rsidRPr="00CA537F">
        <w:rPr>
          <w:i/>
          <w:iCs/>
        </w:rPr>
        <w:t xml:space="preserve">Parceria </w:t>
      </w:r>
      <w:r>
        <w:rPr>
          <w:i/>
          <w:iCs/>
        </w:rPr>
        <w:t xml:space="preserve">inédita </w:t>
      </w:r>
      <w:r w:rsidRPr="00CA537F">
        <w:rPr>
          <w:i/>
          <w:iCs/>
        </w:rPr>
        <w:t>prevê presença da marca na Superliga Masculina A 2026/27, ativações com torcedores e conteúdos sobre saúde e bem-estar</w:t>
      </w:r>
    </w:p>
    <w:p w14:paraId="7441DE7A" w14:textId="77777777" w:rsidR="00702BE4" w:rsidRPr="00D50643" w:rsidRDefault="00702BE4" w:rsidP="00702BE4">
      <w:pPr>
        <w:shd w:val="clear" w:color="auto" w:fill="FFFFFF" w:themeFill="background1"/>
      </w:pPr>
      <w:r w:rsidRPr="70015ECF">
        <w:rPr>
          <w:b/>
          <w:bCs/>
        </w:rPr>
        <w:t>São Paulo, outubro de 2026 -</w:t>
      </w:r>
      <w:r>
        <w:t xml:space="preserve"> A Drogasil é a nova patrocinadora do </w:t>
      </w:r>
      <w:proofErr w:type="spellStart"/>
      <w:r>
        <w:t>Norde</w:t>
      </w:r>
      <w:proofErr w:type="spellEnd"/>
      <w:r>
        <w:t xml:space="preserve"> Vôlei, único representante do Nordeste da Superliga Masculina. O</w:t>
      </w:r>
      <w:r w:rsidRPr="70015ECF">
        <w:rPr>
          <w:rFonts w:ascii="Aptos" w:eastAsia="Aptos" w:hAnsi="Aptos" w:cs="Aptos"/>
        </w:rPr>
        <w:t xml:space="preserve"> acordo aproxima a marca do time de Fortaleza, fundado pelo</w:t>
      </w:r>
      <w:r>
        <w:t xml:space="preserve"> campeão olímpico Marcelo Negrão em </w:t>
      </w:r>
      <w:r w:rsidRPr="00D50643">
        <w:t>2024 e que ganha projeção nacional ao integrar a elite do vôlei nacional</w:t>
      </w:r>
      <w:r w:rsidRPr="00D50643">
        <w:rPr>
          <w:rFonts w:ascii="Aptos" w:eastAsia="Aptos" w:hAnsi="Aptos" w:cs="Aptos"/>
        </w:rPr>
        <w:t>.</w:t>
      </w:r>
    </w:p>
    <w:p w14:paraId="1E00DB58" w14:textId="77777777" w:rsidR="00702BE4" w:rsidRPr="00D50643" w:rsidRDefault="00702BE4" w:rsidP="00702BE4">
      <w:pPr>
        <w:shd w:val="clear" w:color="auto" w:fill="FFFFFF" w:themeFill="background1"/>
      </w:pPr>
      <w:r w:rsidRPr="00D50643">
        <w:t>Marca tradicional em ações ligadas ao bem-estar e à saúde, essa é a primeira vez que a Drogasil patrocina uma equipe de esporte coletivo. Daniel Campos, diretor-executivo de Marketing e Clientes da RD Saúde (grupo que reúne as redes Drogasil e Raia), destaca a importância da parceria e da promoção de hábitos saudáveis.</w:t>
      </w:r>
    </w:p>
    <w:p w14:paraId="21EB7D89" w14:textId="77777777" w:rsidR="00702BE4" w:rsidRDefault="00702BE4" w:rsidP="00702BE4">
      <w:pPr>
        <w:shd w:val="clear" w:color="auto" w:fill="FFFFFF" w:themeFill="background1"/>
      </w:pPr>
      <w:r w:rsidRPr="00D50643">
        <w:t>“Nossas marcas já atuam no segmento esportivo e construíram uma relação sólida no universo das corridas de rua. Mas entendemos que precisamos levar saúde e bem-estar para outras modalidades. E o vôlei é um esporte de enorme apelo popular no Brasil, que conversa diretamente com o nosso território de cuidado”, afirma Campos.</w:t>
      </w:r>
    </w:p>
    <w:p w14:paraId="623BBDF2" w14:textId="77777777" w:rsidR="00702BE4" w:rsidRDefault="00702BE4" w:rsidP="00702BE4">
      <w:pPr>
        <w:shd w:val="clear" w:color="auto" w:fill="FFFFFF" w:themeFill="background1"/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O acordo é</w:t>
      </w:r>
      <w:r w:rsidRPr="36D64E6F">
        <w:rPr>
          <w:rFonts w:ascii="Aptos" w:eastAsia="Aptos" w:hAnsi="Aptos" w:cs="Aptos"/>
        </w:rPr>
        <w:t xml:space="preserve"> </w:t>
      </w:r>
      <w:r w:rsidRPr="5B3DF737">
        <w:rPr>
          <w:rFonts w:ascii="Aptos" w:eastAsia="Aptos" w:hAnsi="Aptos" w:cs="Aptos"/>
        </w:rPr>
        <w:t>válid</w:t>
      </w:r>
      <w:r>
        <w:rPr>
          <w:rFonts w:ascii="Aptos" w:eastAsia="Aptos" w:hAnsi="Aptos" w:cs="Aptos"/>
        </w:rPr>
        <w:t>o</w:t>
      </w:r>
      <w:r w:rsidRPr="78E0BDBB">
        <w:rPr>
          <w:rFonts w:ascii="Aptos" w:eastAsia="Aptos" w:hAnsi="Aptos" w:cs="Aptos"/>
        </w:rPr>
        <w:t xml:space="preserve"> para a</w:t>
      </w:r>
      <w:r w:rsidRPr="5B3DF737">
        <w:rPr>
          <w:rFonts w:ascii="Aptos" w:eastAsia="Aptos" w:hAnsi="Aptos" w:cs="Aptos"/>
        </w:rPr>
        <w:t xml:space="preserve"> </w:t>
      </w:r>
      <w:r w:rsidRPr="5A315187">
        <w:rPr>
          <w:rFonts w:ascii="Aptos" w:eastAsia="Aptos" w:hAnsi="Aptos" w:cs="Aptos"/>
        </w:rPr>
        <w:t xml:space="preserve">temporada </w:t>
      </w:r>
      <w:r w:rsidRPr="4CB654C7">
        <w:rPr>
          <w:rFonts w:ascii="Aptos" w:eastAsia="Aptos" w:hAnsi="Aptos" w:cs="Aptos"/>
        </w:rPr>
        <w:t>2026</w:t>
      </w:r>
      <w:r w:rsidRPr="29B6031F">
        <w:rPr>
          <w:rFonts w:ascii="Aptos" w:eastAsia="Aptos" w:hAnsi="Aptos" w:cs="Aptos"/>
        </w:rPr>
        <w:t>/</w:t>
      </w:r>
      <w:r w:rsidRPr="1DEF1A84">
        <w:rPr>
          <w:rFonts w:ascii="Aptos" w:eastAsia="Aptos" w:hAnsi="Aptos" w:cs="Aptos"/>
        </w:rPr>
        <w:t>2027</w:t>
      </w:r>
      <w:r w:rsidRPr="2408D770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e </w:t>
      </w:r>
      <w:r w:rsidRPr="2408D770">
        <w:rPr>
          <w:rFonts w:ascii="Aptos" w:eastAsia="Aptos" w:hAnsi="Aptos" w:cs="Aptos"/>
        </w:rPr>
        <w:t>prevê ações de relacionamento com o público</w:t>
      </w:r>
      <w:r>
        <w:rPr>
          <w:rFonts w:ascii="Aptos" w:eastAsia="Aptos" w:hAnsi="Aptos" w:cs="Aptos"/>
        </w:rPr>
        <w:t xml:space="preserve"> e </w:t>
      </w:r>
      <w:r w:rsidRPr="2408D770">
        <w:rPr>
          <w:rFonts w:ascii="Aptos" w:eastAsia="Aptos" w:hAnsi="Aptos" w:cs="Aptos"/>
        </w:rPr>
        <w:t xml:space="preserve">iniciativas </w:t>
      </w:r>
      <w:r w:rsidRPr="597A218B">
        <w:rPr>
          <w:rFonts w:ascii="Aptos" w:eastAsia="Aptos" w:hAnsi="Aptos" w:cs="Aptos"/>
        </w:rPr>
        <w:t>ligadas à</w:t>
      </w:r>
      <w:r w:rsidRPr="2408D770">
        <w:rPr>
          <w:rFonts w:ascii="Aptos" w:eastAsia="Aptos" w:hAnsi="Aptos" w:cs="Aptos"/>
        </w:rPr>
        <w:t xml:space="preserve"> saúde e ao bem-estar. Ao longo da temporada, a Drogasil estará presente no uniforme oficial de jogo e no </w:t>
      </w:r>
      <w:proofErr w:type="spellStart"/>
      <w:r w:rsidRPr="2408D770">
        <w:rPr>
          <w:rFonts w:ascii="Aptos" w:eastAsia="Aptos" w:hAnsi="Aptos" w:cs="Aptos"/>
        </w:rPr>
        <w:t>backdrop</w:t>
      </w:r>
      <w:proofErr w:type="spellEnd"/>
      <w:r w:rsidRPr="2408D770">
        <w:rPr>
          <w:rFonts w:ascii="Aptos" w:eastAsia="Aptos" w:hAnsi="Aptos" w:cs="Aptos"/>
        </w:rPr>
        <w:t xml:space="preserve"> de entrevistas da equipe. Nos dias de partida, também promoverá ativações com a torcida, incluindo distribuição de brindes</w:t>
      </w:r>
      <w:r>
        <w:rPr>
          <w:rFonts w:ascii="Aptos" w:eastAsia="Aptos" w:hAnsi="Aptos" w:cs="Aptos"/>
        </w:rPr>
        <w:t xml:space="preserve">. </w:t>
      </w:r>
    </w:p>
    <w:p w14:paraId="28F2CA34" w14:textId="77777777" w:rsidR="00702BE4" w:rsidRDefault="00702BE4" w:rsidP="00702BE4">
      <w:pPr>
        <w:shd w:val="clear" w:color="auto" w:fill="FFFFFF" w:themeFill="background1"/>
      </w:pPr>
      <w:r>
        <w:t xml:space="preserve">Treinado por Marcelo Negrão, o </w:t>
      </w:r>
      <w:proofErr w:type="spellStart"/>
      <w:r>
        <w:t>Norde</w:t>
      </w:r>
      <w:proofErr w:type="spellEnd"/>
      <w:r>
        <w:t xml:space="preserve"> Vôlei </w:t>
      </w:r>
      <w:r w:rsidRPr="007060D3">
        <w:t>iniciou sua trajetória com uma conquista histórica: o título invicto da Etapa Nordeste da Superliga C Masculina, conquistado em 5 de outubro de 2024</w:t>
      </w:r>
      <w:r>
        <w:t xml:space="preserve"> (três meses após sua fundação)</w:t>
      </w:r>
      <w:r w:rsidRPr="007060D3">
        <w:t>, em São Luís (MA), garantindo o acesso à Superliga B.</w:t>
      </w:r>
      <w:r>
        <w:t xml:space="preserve"> O acesso à elite nacional veio após vencer a Superliga B na temporada 2025/26. </w:t>
      </w:r>
      <w:r>
        <w:br/>
      </w:r>
    </w:p>
    <w:p w14:paraId="0543E5D7" w14:textId="77777777" w:rsidR="00702BE4" w:rsidRPr="003C5919" w:rsidRDefault="00702BE4" w:rsidP="00702BE4">
      <w:pPr>
        <w:shd w:val="clear" w:color="auto" w:fill="FFFFFF" w:themeFill="background1"/>
      </w:pPr>
      <w:r w:rsidRPr="0034099F">
        <w:t xml:space="preserve">O </w:t>
      </w:r>
      <w:proofErr w:type="spellStart"/>
      <w:r w:rsidRPr="0034099F">
        <w:t>Norde</w:t>
      </w:r>
      <w:proofErr w:type="spellEnd"/>
      <w:r w:rsidRPr="0034099F">
        <w:t xml:space="preserve"> Vôlei fará sua estreia na Superliga Masculina A em 26 de outubro, às 21h, </w:t>
      </w:r>
      <w:r w:rsidRPr="007060D3">
        <w:t xml:space="preserve">contra o Vôlei Renata, no Ginásio Paulo </w:t>
      </w:r>
      <w:proofErr w:type="spellStart"/>
      <w:r w:rsidRPr="007060D3">
        <w:t>Sarasate</w:t>
      </w:r>
      <w:proofErr w:type="spellEnd"/>
      <w:r w:rsidRPr="007060D3">
        <w:t>, em</w:t>
      </w:r>
      <w:r w:rsidRPr="0034099F">
        <w:t xml:space="preserve"> Fortaleza. Em 10 de novembro, também às 21h, a equipe recebe o </w:t>
      </w:r>
      <w:proofErr w:type="spellStart"/>
      <w:r w:rsidRPr="0034099F">
        <w:t>Sada</w:t>
      </w:r>
      <w:proofErr w:type="spellEnd"/>
      <w:r w:rsidRPr="0034099F">
        <w:t xml:space="preserve"> Cruzeiro, atual campeão da </w:t>
      </w:r>
      <w:r w:rsidRPr="003C5919">
        <w:t xml:space="preserve">competição. Para acompanhar a agenda de partidas: </w:t>
      </w:r>
      <w:hyperlink r:id="rId4" w:history="1">
        <w:r w:rsidRPr="003C5919">
          <w:rPr>
            <w:rStyle w:val="Hyperlink"/>
          </w:rPr>
          <w:t>www.nordevolei.com.br</w:t>
        </w:r>
      </w:hyperlink>
      <w:r w:rsidRPr="003C5919">
        <w:t>.</w:t>
      </w:r>
    </w:p>
    <w:p w14:paraId="18D51E62" w14:textId="77777777" w:rsidR="00702BE4" w:rsidRPr="003C5919" w:rsidRDefault="00702BE4" w:rsidP="00702BE4">
      <w:pPr>
        <w:shd w:val="clear" w:color="auto" w:fill="FFFFFF" w:themeFill="background1"/>
      </w:pPr>
      <w:r w:rsidRPr="003C5919">
        <w:t>Ao todo, serão 22 jogos na fase classificatória, sendo 11 em Fortaleza, com expectativa de mais de 5.000 pessoas por partida no ginásio. Daniel Campos, da RD Saúde, valoriza o apoio da empresa ao fortalecimento do esporte regional e à disseminação de práticas saudáveis.</w:t>
      </w:r>
    </w:p>
    <w:p w14:paraId="42FB4EB2" w14:textId="77777777" w:rsidR="00702BE4" w:rsidRDefault="00702BE4" w:rsidP="00702BE4">
      <w:pPr>
        <w:shd w:val="clear" w:color="auto" w:fill="FFFFFF" w:themeFill="background1"/>
      </w:pPr>
      <w:r w:rsidRPr="003C5919">
        <w:t xml:space="preserve"> “Estar junto do </w:t>
      </w:r>
      <w:proofErr w:type="spellStart"/>
      <w:r w:rsidRPr="003C5919">
        <w:t>Norde</w:t>
      </w:r>
      <w:proofErr w:type="spellEnd"/>
      <w:r w:rsidRPr="003C5919">
        <w:t xml:space="preserve"> significa abraçar os grandes talentos que estão surgindo no vôlei nordestino, em um projeto que nasceu há pouco mais de dois anos e já chegou à elite. </w:t>
      </w:r>
      <w:r w:rsidRPr="003C5919">
        <w:lastRenderedPageBreak/>
        <w:t xml:space="preserve">E ter o Marcelo Negrão, um dos maiores atletas da história do vôlei brasileiro, como fundador e técnico endossa ainda mais a escolha. O </w:t>
      </w:r>
      <w:proofErr w:type="spellStart"/>
      <w:r w:rsidRPr="003C5919">
        <w:t>Norde</w:t>
      </w:r>
      <w:proofErr w:type="spellEnd"/>
      <w:r w:rsidRPr="003C5919">
        <w:t xml:space="preserve"> é o time certo para iniciarmos essa jornada, diz o executivo.</w:t>
      </w:r>
    </w:p>
    <w:p w14:paraId="3E06EC3D" w14:textId="77777777" w:rsidR="00702BE4" w:rsidRPr="00CA537F" w:rsidRDefault="00702BE4" w:rsidP="00702BE4">
      <w:pPr>
        <w:shd w:val="clear" w:color="auto" w:fill="FFFFFF" w:themeFill="background1"/>
      </w:pPr>
      <w:r w:rsidRPr="00CA537F">
        <w:rPr>
          <w:b/>
          <w:bCs/>
        </w:rPr>
        <w:t>Sobre a RD Saúde</w:t>
      </w:r>
    </w:p>
    <w:p w14:paraId="2AA1B761" w14:textId="77777777" w:rsidR="00702BE4" w:rsidRDefault="00702BE4" w:rsidP="00702BE4">
      <w:r w:rsidRPr="00CA537F">
        <w:t xml:space="preserve">A RD Saúde surgiu da fusão entre Raia e Drogasil, em 2011, reunindo trajetórias de mais de um século no varejo farmacêutico. Presente em todos os estados brasileiros, com mais de 3.700 farmácias e 76 mil funcionários, a companhia atua como um ecossistema de saúde, com foco na prestação de serviços e no cuidado com o bem-estar da população. Com uma estratégia </w:t>
      </w:r>
      <w:proofErr w:type="spellStart"/>
      <w:r w:rsidRPr="00CA537F">
        <w:t>omnicanal</w:t>
      </w:r>
      <w:proofErr w:type="spellEnd"/>
      <w:r w:rsidRPr="00CA537F">
        <w:t>, a RD Saúde integra seus canais físicos e digitais para oferecer uma experiência de atendimento cada vez mais conveniente e conectada às necessidades dos clientes.</w:t>
      </w:r>
    </w:p>
    <w:p w14:paraId="2636134D" w14:textId="77777777" w:rsidR="00545AF5" w:rsidRDefault="00545AF5"/>
    <w:sectPr w:rsidR="00545A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BE4"/>
    <w:rsid w:val="00530D3C"/>
    <w:rsid w:val="00545AF5"/>
    <w:rsid w:val="00702BE4"/>
    <w:rsid w:val="0071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394E"/>
  <w15:chartTrackingRefBased/>
  <w15:docId w15:val="{70D606C7-3CC5-438C-AB55-5275AE8F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BE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ordevol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Nunes Santos Silva</dc:creator>
  <cp:keywords/>
  <dc:description/>
  <cp:lastModifiedBy>Laura Nunes Santos Silva</cp:lastModifiedBy>
  <cp:revision>1</cp:revision>
  <dcterms:created xsi:type="dcterms:W3CDTF">2026-11-04T19:07:00Z</dcterms:created>
  <dcterms:modified xsi:type="dcterms:W3CDTF">2026-11-04T19:07:00Z</dcterms:modified>
</cp:coreProperties>
</file>