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1382F" w14:textId="2FBF8135" w:rsidR="009F7012" w:rsidRPr="00AF545E" w:rsidRDefault="009F7012" w:rsidP="00A95524">
      <w:pPr>
        <w:jc w:val="center"/>
        <w:rPr>
          <w:rFonts w:ascii="Arial" w:hAnsi="Arial" w:cs="Arial"/>
          <w:b/>
          <w:bCs/>
        </w:rPr>
      </w:pPr>
      <w:r w:rsidRPr="504F9E7F">
        <w:rPr>
          <w:rFonts w:ascii="Arial" w:hAnsi="Arial" w:cs="Arial"/>
          <w:b/>
          <w:bCs/>
        </w:rPr>
        <w:t>RD Saúde transforma festas de São João em uma experiência nacional de cuidado e bem-estar</w:t>
      </w:r>
    </w:p>
    <w:p w14:paraId="77851DBD" w14:textId="77777777" w:rsidR="009F7012" w:rsidRPr="00AF545E" w:rsidRDefault="009F7012" w:rsidP="009F7012">
      <w:pPr>
        <w:jc w:val="center"/>
        <w:rPr>
          <w:rFonts w:ascii="Arial" w:hAnsi="Arial" w:cs="Arial"/>
          <w:i/>
          <w:iCs/>
        </w:rPr>
      </w:pPr>
      <w:r w:rsidRPr="45DBF642">
        <w:rPr>
          <w:rFonts w:ascii="Arial" w:hAnsi="Arial" w:cs="Arial"/>
          <w:i/>
          <w:iCs/>
        </w:rPr>
        <w:t>Arraiá da Raia Drogasil chega a mais de 3.600 farmácias e amplia presença em tradicionais festas populares no Norte e Nordeste</w:t>
      </w:r>
    </w:p>
    <w:p w14:paraId="48D2E47B" w14:textId="3D81D58F" w:rsidR="009F7012" w:rsidRPr="00AF545E" w:rsidRDefault="009F7012" w:rsidP="009F7012">
      <w:pPr>
        <w:rPr>
          <w:rFonts w:ascii="Arial" w:hAnsi="Arial" w:cs="Arial"/>
        </w:rPr>
      </w:pPr>
      <w:r w:rsidRPr="00AF545E">
        <w:rPr>
          <w:rFonts w:ascii="Arial" w:hAnsi="Arial" w:cs="Arial"/>
          <w:b/>
          <w:bCs/>
        </w:rPr>
        <w:t xml:space="preserve">São Paulo, </w:t>
      </w:r>
      <w:r w:rsidR="004B3707">
        <w:rPr>
          <w:rFonts w:ascii="Arial" w:hAnsi="Arial" w:cs="Arial"/>
          <w:b/>
          <w:bCs/>
        </w:rPr>
        <w:t xml:space="preserve">junho </w:t>
      </w:r>
      <w:r w:rsidRPr="00AF545E">
        <w:rPr>
          <w:rFonts w:ascii="Arial" w:hAnsi="Arial" w:cs="Arial"/>
          <w:b/>
          <w:bCs/>
        </w:rPr>
        <w:t>de 2026</w:t>
      </w:r>
      <w:r w:rsidRPr="00AF545E">
        <w:rPr>
          <w:rFonts w:ascii="Arial" w:hAnsi="Arial" w:cs="Arial"/>
        </w:rPr>
        <w:t xml:space="preserve"> – A RD Saúde, maior rede de varejo farmacêutico do Brasil, amplia sua presença nas festas juninas e anuncia a maior edição já realizada do Arraiá da Raia Drogasil. Pela primeira vez, a iniciativa acontece simultaneamente nas mais de 3.600 farmácias Raia e Drogasil espalhadas pelo país ao longo do mês de junho, além de marcar presença em alguns dos principais polos culturais do calendário junino brasileiro.</w:t>
      </w:r>
    </w:p>
    <w:p w14:paraId="5D94103C" w14:textId="77777777" w:rsidR="009F7012" w:rsidRPr="00AF545E" w:rsidRDefault="009F7012" w:rsidP="009F7012">
      <w:pPr>
        <w:rPr>
          <w:rFonts w:ascii="Arial" w:hAnsi="Arial" w:cs="Arial"/>
        </w:rPr>
      </w:pPr>
      <w:r w:rsidRPr="00AF545E">
        <w:rPr>
          <w:rFonts w:ascii="Arial" w:hAnsi="Arial" w:cs="Arial"/>
        </w:rPr>
        <w:t>Após dois anos consecutivos de ativações no Nordeste, o projeto ganha escala nacional em 2026 e passa a envolver 2.100 lojas Drogasil e 1.463 unidades Raia em todas as regiões do Brasil. A proposta une cultura popular, entretenimento e promoção do cuidado por meio de ambientação temática nas lojas, ofertas especiais, distribuição de brindes e experiências interativas para os consumidores.</w:t>
      </w:r>
    </w:p>
    <w:p w14:paraId="143FA790" w14:textId="77777777" w:rsidR="009F7012" w:rsidRDefault="009F7012" w:rsidP="009F7012">
      <w:pPr>
        <w:rPr>
          <w:rFonts w:ascii="Arial" w:hAnsi="Arial" w:cs="Arial"/>
        </w:rPr>
      </w:pPr>
      <w:r w:rsidRPr="00AF545E">
        <w:rPr>
          <w:rFonts w:ascii="Arial" w:hAnsi="Arial" w:cs="Arial"/>
        </w:rPr>
        <w:t>“As festas juninas são uma das manifestações culturais mais tradicionais e afetivas do país, reunindo milhões de brasileiros em celebrações que fazem parte da identidade de diferentes regiões. Estar presente nesse momento é uma forma de reforçarmos nosso compromisso com o cuidado e o bem-estar de maneira próxima, acessível e conectada à vida das pessoas”, afirma Daniel Campos, diretor de Marketing e Clientes da RD Saúde.</w:t>
      </w:r>
    </w:p>
    <w:p w14:paraId="690C0A04" w14:textId="0B960CD8" w:rsidR="009F7012" w:rsidRPr="00AF545E" w:rsidRDefault="009F7012" w:rsidP="009F7012">
      <w:pPr>
        <w:rPr>
          <w:rFonts w:ascii="Arial" w:hAnsi="Arial" w:cs="Arial"/>
        </w:rPr>
      </w:pPr>
      <w:r w:rsidRPr="00AF545E">
        <w:rPr>
          <w:rFonts w:ascii="Arial" w:hAnsi="Arial" w:cs="Arial"/>
        </w:rPr>
        <w:t>Além da mobilização nacional nas farmácias, a Drogasil reforça sua presença em tradicionais festas populares do Nordeste com ativações especiais em Recife, Salvador, Caruaru e Aracaju. Pela primeira vez, a marca participa do São João do Pelourinho, na Bahia</w:t>
      </w:r>
      <w:r w:rsidR="00EC796A">
        <w:rPr>
          <w:rFonts w:ascii="Arial" w:hAnsi="Arial" w:cs="Arial"/>
        </w:rPr>
        <w:t xml:space="preserve"> </w:t>
      </w:r>
      <w:r w:rsidR="00EC796A" w:rsidRPr="004B3707">
        <w:rPr>
          <w:rFonts w:ascii="Arial" w:hAnsi="Arial" w:cs="Arial"/>
        </w:rPr>
        <w:t>e do Forró Caju em Aracaju</w:t>
      </w:r>
      <w:r w:rsidR="00EC796A">
        <w:rPr>
          <w:rFonts w:ascii="Arial" w:hAnsi="Arial" w:cs="Arial"/>
        </w:rPr>
        <w:t xml:space="preserve">, </w:t>
      </w:r>
      <w:r w:rsidRPr="00AF545E">
        <w:rPr>
          <w:rFonts w:ascii="Arial" w:hAnsi="Arial" w:cs="Arial"/>
        </w:rPr>
        <w:t>ampliando sua estratégia de regionalização e conexão com diferentes públicos.</w:t>
      </w:r>
    </w:p>
    <w:p w14:paraId="31B806EA" w14:textId="77777777" w:rsidR="00EE13BF" w:rsidRDefault="00EE13BF" w:rsidP="009F7012">
      <w:pPr>
        <w:rPr>
          <w:rFonts w:ascii="Arial" w:hAnsi="Arial" w:cs="Arial"/>
        </w:rPr>
      </w:pPr>
      <w:r w:rsidRPr="00EE13BF">
        <w:rPr>
          <w:rFonts w:ascii="Arial" w:hAnsi="Arial" w:cs="Arial"/>
        </w:rPr>
        <w:t>As ações acontecem no Recife Junino, no Sítio da Trindade; no São João do Pelourinho, em Salvador; no Forró Caju, em Aracaju; e no São João de Caruaru. Os espaços da marca contarão com brincadeiras típicas, como pescaria e tiro ao alvo, cenários para fotos, serviços de saúde e distribuição de brindes para o público.</w:t>
      </w:r>
    </w:p>
    <w:p w14:paraId="426F8995" w14:textId="34C2D6D2" w:rsidR="009F7012" w:rsidRPr="00AF545E" w:rsidRDefault="009F7012" w:rsidP="009F7012">
      <w:pPr>
        <w:rPr>
          <w:rFonts w:ascii="Arial" w:hAnsi="Arial" w:cs="Arial"/>
        </w:rPr>
      </w:pPr>
      <w:r w:rsidRPr="00AF545E">
        <w:rPr>
          <w:rFonts w:ascii="Arial" w:hAnsi="Arial" w:cs="Arial"/>
        </w:rPr>
        <w:t>Os visitantes que participarem das ativações poderão resgatar vouchers para troca de produtos parceiros em farmácias da rede, incluindo itens como protetor solar, desodorantes e acessórios de cabelo.</w:t>
      </w:r>
    </w:p>
    <w:p w14:paraId="4BFDE867" w14:textId="77777777" w:rsidR="009F7012" w:rsidRPr="00AF545E" w:rsidRDefault="009F7012" w:rsidP="009F7012">
      <w:pPr>
        <w:rPr>
          <w:rFonts w:ascii="Arial" w:hAnsi="Arial" w:cs="Arial"/>
        </w:rPr>
      </w:pPr>
      <w:r w:rsidRPr="00AF545E">
        <w:rPr>
          <w:rFonts w:ascii="Arial" w:hAnsi="Arial" w:cs="Arial"/>
        </w:rPr>
        <w:t>Em Salvador, a Drogasil também oferecerá gratuitamente serviços de aferição de pressão arterial e exame de bioimpedância na Barraca da Saúde, reforçando a proposta de aproximar cuidado e bem-estar de experiências culturais populares.</w:t>
      </w:r>
    </w:p>
    <w:p w14:paraId="66C99800" w14:textId="77777777" w:rsidR="009F7012" w:rsidRPr="00AF545E" w:rsidRDefault="009F7012" w:rsidP="009F7012">
      <w:pPr>
        <w:rPr>
          <w:rFonts w:ascii="Arial" w:hAnsi="Arial" w:cs="Arial"/>
        </w:rPr>
      </w:pPr>
      <w:r w:rsidRPr="00AF545E">
        <w:rPr>
          <w:rFonts w:ascii="Arial" w:hAnsi="Arial" w:cs="Arial"/>
        </w:rPr>
        <w:lastRenderedPageBreak/>
        <w:t xml:space="preserve">A iniciativa conta com o apoio de marcas parceiras como Medley, </w:t>
      </w:r>
      <w:proofErr w:type="spellStart"/>
      <w:r w:rsidRPr="00AF545E">
        <w:rPr>
          <w:rFonts w:ascii="Arial" w:hAnsi="Arial" w:cs="Arial"/>
        </w:rPr>
        <w:t>Dorflex</w:t>
      </w:r>
      <w:proofErr w:type="spellEnd"/>
      <w:r w:rsidRPr="00AF545E">
        <w:rPr>
          <w:rFonts w:ascii="Arial" w:hAnsi="Arial" w:cs="Arial"/>
        </w:rPr>
        <w:t xml:space="preserve">, </w:t>
      </w:r>
      <w:proofErr w:type="spellStart"/>
      <w:r w:rsidRPr="00AF545E">
        <w:rPr>
          <w:rFonts w:ascii="Arial" w:hAnsi="Arial" w:cs="Arial"/>
        </w:rPr>
        <w:t>Enterogermina</w:t>
      </w:r>
      <w:proofErr w:type="spellEnd"/>
      <w:r w:rsidRPr="00AF545E">
        <w:rPr>
          <w:rFonts w:ascii="Arial" w:hAnsi="Arial" w:cs="Arial"/>
        </w:rPr>
        <w:t xml:space="preserve"> e </w:t>
      </w:r>
      <w:proofErr w:type="spellStart"/>
      <w:r w:rsidRPr="00AF545E">
        <w:rPr>
          <w:rFonts w:ascii="Arial" w:hAnsi="Arial" w:cs="Arial"/>
        </w:rPr>
        <w:t>Targifor</w:t>
      </w:r>
      <w:proofErr w:type="spellEnd"/>
      <w:r w:rsidRPr="00AF545E">
        <w:rPr>
          <w:rFonts w:ascii="Arial" w:hAnsi="Arial" w:cs="Arial"/>
        </w:rPr>
        <w:t>. Para complementar a experiência, os canais digitais da RD Saúde terão uma página especial com ofertas regionalizadas e descontos em produtos selecionados durante o período junino.</w:t>
      </w:r>
    </w:p>
    <w:p w14:paraId="5ED91702" w14:textId="77777777" w:rsidR="009F7012" w:rsidRPr="00AF545E" w:rsidRDefault="009F7012" w:rsidP="009F7012">
      <w:pPr>
        <w:rPr>
          <w:rFonts w:ascii="Arial" w:hAnsi="Arial" w:cs="Arial"/>
        </w:rPr>
      </w:pPr>
      <w:r w:rsidRPr="00AF545E">
        <w:rPr>
          <w:rFonts w:ascii="Arial" w:hAnsi="Arial" w:cs="Arial"/>
        </w:rPr>
        <w:t>Com a expansão do projeto, a RD Saúde reforça sua estratégia de unir capilaridade nacional e relevância regional, transformando uma das celebrações mais tradicionais do país em uma grande experiência de conexão, cuidado e bem-estar para milhões de brasileiros.</w:t>
      </w:r>
    </w:p>
    <w:p w14:paraId="49548DDB" w14:textId="77777777" w:rsidR="009F7012" w:rsidRPr="00AF545E" w:rsidRDefault="009F7012" w:rsidP="009F7012">
      <w:pPr>
        <w:rPr>
          <w:rFonts w:ascii="Arial" w:hAnsi="Arial" w:cs="Arial"/>
        </w:rPr>
      </w:pPr>
    </w:p>
    <w:p w14:paraId="4BD2D423" w14:textId="77777777" w:rsidR="009F7012" w:rsidRPr="00AF545E" w:rsidRDefault="009F7012" w:rsidP="009F7012">
      <w:pPr>
        <w:rPr>
          <w:rFonts w:ascii="Arial" w:hAnsi="Arial" w:cs="Arial"/>
          <w:b/>
          <w:bCs/>
        </w:rPr>
      </w:pPr>
      <w:r w:rsidRPr="00AF545E">
        <w:rPr>
          <w:rFonts w:ascii="Arial" w:hAnsi="Arial" w:cs="Arial"/>
          <w:b/>
          <w:bCs/>
        </w:rPr>
        <w:t>Sobre a RD Saúde</w:t>
      </w:r>
    </w:p>
    <w:p w14:paraId="72212ACA" w14:textId="77777777" w:rsidR="009F7012" w:rsidRPr="00AF545E" w:rsidRDefault="009F7012" w:rsidP="009F7012">
      <w:pPr>
        <w:rPr>
          <w:rFonts w:ascii="Arial" w:hAnsi="Arial" w:cs="Arial"/>
        </w:rPr>
      </w:pPr>
      <w:r w:rsidRPr="00AF545E">
        <w:rPr>
          <w:rFonts w:ascii="Arial" w:hAnsi="Arial" w:cs="Arial"/>
        </w:rPr>
        <w:t>A RD Saúde nasceu da fusão entre Raia e Drogasil, em 2011, unindo trajetórias centenárias no varejo farmacêutico brasileiro. Atualmente, a companhia está presente em todos os estados do país, com mais de 3.600 farmácias e cerca de 75 mil colaboradores. Em 2024, ao adotar a marca corporativa RD Saúde, a empresa reforçou seu posicionamento como um ecossistema de saúde focado em cuidado, serviços e bem-estar, ampliando sua atuação física e digital em um modelo multicanal.</w:t>
      </w:r>
    </w:p>
    <w:p w14:paraId="7D736CAF" w14:textId="77777777" w:rsidR="009F7012" w:rsidRPr="00AF545E" w:rsidRDefault="009F7012" w:rsidP="009F7012"/>
    <w:p w14:paraId="35805A23" w14:textId="77777777" w:rsidR="001440D0" w:rsidRDefault="001440D0"/>
    <w:sectPr w:rsidR="001440D0" w:rsidSect="009F701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012"/>
    <w:rsid w:val="001440D0"/>
    <w:rsid w:val="001F48F5"/>
    <w:rsid w:val="00386C50"/>
    <w:rsid w:val="00424AA4"/>
    <w:rsid w:val="004B3707"/>
    <w:rsid w:val="005B4BAD"/>
    <w:rsid w:val="0061316C"/>
    <w:rsid w:val="0067001F"/>
    <w:rsid w:val="00732A52"/>
    <w:rsid w:val="0075694A"/>
    <w:rsid w:val="00784DFB"/>
    <w:rsid w:val="00890355"/>
    <w:rsid w:val="009B5550"/>
    <w:rsid w:val="009F7012"/>
    <w:rsid w:val="00A91F81"/>
    <w:rsid w:val="00A95524"/>
    <w:rsid w:val="00B37D77"/>
    <w:rsid w:val="00D12B61"/>
    <w:rsid w:val="00D40BD3"/>
    <w:rsid w:val="00D43FEF"/>
    <w:rsid w:val="00E344A0"/>
    <w:rsid w:val="00E8268F"/>
    <w:rsid w:val="00EC796A"/>
    <w:rsid w:val="00EE13BF"/>
    <w:rsid w:val="00FA3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486799"/>
  <w15:chartTrackingRefBased/>
  <w15:docId w15:val="{FE38BF40-B6CA-4464-9A83-AD763E1BA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7012"/>
  </w:style>
  <w:style w:type="paragraph" w:styleId="Ttulo1">
    <w:name w:val="heading 1"/>
    <w:basedOn w:val="Normal"/>
    <w:next w:val="Normal"/>
    <w:link w:val="Ttulo1Char"/>
    <w:uiPriority w:val="9"/>
    <w:qFormat/>
    <w:rsid w:val="009F70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F70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F70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F70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F70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F70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F70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F70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F70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F70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F70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F70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F701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F7012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F7012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F7012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F7012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F701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F70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F70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F70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F70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F70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F7012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F7012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F7012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F70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F7012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F701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56027034783654182DAB392863976EA" ma:contentTypeVersion="21" ma:contentTypeDescription="Crie um novo documento." ma:contentTypeScope="" ma:versionID="ba9a315915b9312497583cbee7765f86">
  <xsd:schema xmlns:xsd="http://www.w3.org/2001/XMLSchema" xmlns:xs="http://www.w3.org/2001/XMLSchema" xmlns:p="http://schemas.microsoft.com/office/2006/metadata/properties" xmlns:ns2="224dc2d4-33c7-468f-981d-31cd0c14018a" xmlns:ns3="949d5908-24b2-4da5-b9ca-8c3e8d53ad8b" targetNamespace="http://schemas.microsoft.com/office/2006/metadata/properties" ma:root="true" ma:fieldsID="4a318bba128aa306877cb2b69c6b6370" ns2:_="" ns3:_="">
    <xsd:import namespace="224dc2d4-33c7-468f-981d-31cd0c14018a"/>
    <xsd:import namespace="949d5908-24b2-4da5-b9ca-8c3e8d53ad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4dc2d4-33c7-468f-981d-31cd0c1401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Marcações de imagem" ma:readOnly="false" ma:fieldId="{5cf76f15-5ced-4ddc-b409-7134ff3c332f}" ma:taxonomyMulti="true" ma:sspId="769a6879-5f49-4edc-a6c4-a1966b459d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9d5908-24b2-4da5-b9ca-8c3e8d53ad8b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d28c0246-1a57-4333-b147-365219eb50dc}" ma:internalName="TaxCatchAll" ma:showField="CatchAllData" ma:web="949d5908-24b2-4da5-b9ca-8c3e8d53ad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24dc2d4-33c7-468f-981d-31cd0c14018a">
      <Terms xmlns="http://schemas.microsoft.com/office/infopath/2007/PartnerControls"/>
    </lcf76f155ced4ddcb4097134ff3c332f>
    <TaxCatchAll xmlns="949d5908-24b2-4da5-b9ca-8c3e8d53ad8b" xsi:nil="true"/>
  </documentManagement>
</p:properties>
</file>

<file path=customXml/itemProps1.xml><?xml version="1.0" encoding="utf-8"?>
<ds:datastoreItem xmlns:ds="http://schemas.openxmlformats.org/officeDocument/2006/customXml" ds:itemID="{3DF7A386-3EB0-409D-B4C6-715E005E8F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4dc2d4-33c7-468f-981d-31cd0c14018a"/>
    <ds:schemaRef ds:uri="949d5908-24b2-4da5-b9ca-8c3e8d53ad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E3AA351-6702-4B96-B2A1-D2510D8E0E8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CF6941D-BC16-4B30-A5B4-8AA9C5B30817}">
  <ds:schemaRefs>
    <ds:schemaRef ds:uri="http://schemas.microsoft.com/office/2006/metadata/properties"/>
    <ds:schemaRef ds:uri="http://schemas.microsoft.com/office/infopath/2007/PartnerControls"/>
    <ds:schemaRef ds:uri="224dc2d4-33c7-468f-981d-31cd0c14018a"/>
    <ds:schemaRef ds:uri="949d5908-24b2-4da5-b9ca-8c3e8d53ad8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565</Words>
  <Characters>3054</Characters>
  <Application>Microsoft Office Word</Application>
  <DocSecurity>0</DocSecurity>
  <Lines>25</Lines>
  <Paragraphs>7</Paragraphs>
  <ScaleCrop>false</ScaleCrop>
  <Company/>
  <LinksUpToDate>false</LinksUpToDate>
  <CharactersWithSpaces>3612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Estivalet</dc:creator>
  <cp:keywords/>
  <dc:description/>
  <cp:lastModifiedBy>Deise de Oliveira</cp:lastModifiedBy>
  <cp:revision>16</cp:revision>
  <dcterms:created xsi:type="dcterms:W3CDTF">2026-06-03T01:58:00Z</dcterms:created>
  <dcterms:modified xsi:type="dcterms:W3CDTF">2026-06-09T15:27:00Z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0x010100156027034783654182DAB392863976EA</vt:lpwstr>
  </property>
  <property fmtid="{D5CDD505-2E9C-101B-9397-08002B2CF9AE}" pid="3" name="MediaServiceImageTags">
    <vt:lpwstr/>
  </property>
</Properties>
</file>