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5135A" w14:textId="70C8ED1D" w:rsidR="00D549CC" w:rsidRPr="00D60FD4" w:rsidRDefault="0021130A" w:rsidP="00340A52">
      <w:pPr>
        <w:jc w:val="center"/>
        <w:rPr>
          <w:b/>
          <w:bCs/>
        </w:rPr>
      </w:pPr>
      <w:r w:rsidRPr="00D60FD4">
        <w:rPr>
          <w:b/>
          <w:bCs/>
        </w:rPr>
        <w:t>Sed</w:t>
      </w:r>
      <w:r w:rsidR="003C1947" w:rsidRPr="00D60FD4">
        <w:rPr>
          <w:b/>
          <w:bCs/>
        </w:rPr>
        <w:t xml:space="preserve">e da </w:t>
      </w:r>
      <w:r w:rsidR="00312FED" w:rsidRPr="00D60FD4">
        <w:rPr>
          <w:b/>
          <w:bCs/>
        </w:rPr>
        <w:t xml:space="preserve">RD </w:t>
      </w:r>
      <w:r w:rsidR="001D7D79" w:rsidRPr="00D60FD4">
        <w:rPr>
          <w:b/>
          <w:bCs/>
        </w:rPr>
        <w:t>Saúde</w:t>
      </w:r>
      <w:r w:rsidR="00301F1B" w:rsidRPr="00D60FD4">
        <w:rPr>
          <w:b/>
          <w:bCs/>
        </w:rPr>
        <w:t xml:space="preserve"> </w:t>
      </w:r>
      <w:r w:rsidR="00627320" w:rsidRPr="00D60FD4">
        <w:rPr>
          <w:b/>
          <w:bCs/>
        </w:rPr>
        <w:t>vira</w:t>
      </w:r>
      <w:r w:rsidR="00642402" w:rsidRPr="00D60FD4">
        <w:rPr>
          <w:b/>
          <w:bCs/>
        </w:rPr>
        <w:t xml:space="preserve"> ‘pl</w:t>
      </w:r>
      <w:r w:rsidR="0010012A" w:rsidRPr="00D60FD4">
        <w:rPr>
          <w:b/>
          <w:bCs/>
        </w:rPr>
        <w:t>aygrou</w:t>
      </w:r>
      <w:r w:rsidR="00944D70" w:rsidRPr="00D60FD4">
        <w:rPr>
          <w:b/>
          <w:bCs/>
        </w:rPr>
        <w:t>n</w:t>
      </w:r>
      <w:r w:rsidR="002C0CEA" w:rsidRPr="00D60FD4">
        <w:rPr>
          <w:b/>
          <w:bCs/>
        </w:rPr>
        <w:t>d de be</w:t>
      </w:r>
      <w:r w:rsidR="00C042DC" w:rsidRPr="00D60FD4">
        <w:rPr>
          <w:b/>
          <w:bCs/>
        </w:rPr>
        <w:t>leza</w:t>
      </w:r>
      <w:r w:rsidR="00AC5823" w:rsidRPr="00D60FD4">
        <w:rPr>
          <w:b/>
          <w:bCs/>
        </w:rPr>
        <w:t>’</w:t>
      </w:r>
      <w:r w:rsidR="00662939" w:rsidRPr="00D60FD4">
        <w:rPr>
          <w:b/>
          <w:bCs/>
        </w:rPr>
        <w:t xml:space="preserve"> </w:t>
      </w:r>
      <w:r w:rsidR="00FE2464" w:rsidRPr="00D60FD4">
        <w:rPr>
          <w:b/>
          <w:bCs/>
        </w:rPr>
        <w:t xml:space="preserve">para </w:t>
      </w:r>
      <w:r w:rsidR="00C21A2E" w:rsidRPr="00D60FD4">
        <w:rPr>
          <w:b/>
          <w:bCs/>
        </w:rPr>
        <w:t>aprese</w:t>
      </w:r>
      <w:r w:rsidR="00E2539C" w:rsidRPr="00D60FD4">
        <w:rPr>
          <w:b/>
          <w:bCs/>
        </w:rPr>
        <w:t xml:space="preserve">ntar </w:t>
      </w:r>
      <w:r w:rsidR="00871454">
        <w:rPr>
          <w:b/>
          <w:bCs/>
        </w:rPr>
        <w:br/>
      </w:r>
      <w:r w:rsidR="000756A3" w:rsidRPr="00D60FD4">
        <w:rPr>
          <w:b/>
          <w:bCs/>
        </w:rPr>
        <w:t>te</w:t>
      </w:r>
      <w:r w:rsidR="00CC00C2" w:rsidRPr="00D60FD4">
        <w:rPr>
          <w:b/>
          <w:bCs/>
        </w:rPr>
        <w:t>n</w:t>
      </w:r>
      <w:r w:rsidR="009A47A0" w:rsidRPr="00D60FD4">
        <w:rPr>
          <w:b/>
          <w:bCs/>
        </w:rPr>
        <w:t>d</w:t>
      </w:r>
      <w:r w:rsidR="000D57A4" w:rsidRPr="00D60FD4">
        <w:rPr>
          <w:b/>
          <w:bCs/>
        </w:rPr>
        <w:t>ência</w:t>
      </w:r>
      <w:r w:rsidR="00797C54" w:rsidRPr="00D60FD4">
        <w:rPr>
          <w:b/>
          <w:bCs/>
        </w:rPr>
        <w:t>s</w:t>
      </w:r>
      <w:r w:rsidR="000D57A4" w:rsidRPr="00D60FD4">
        <w:rPr>
          <w:b/>
          <w:bCs/>
        </w:rPr>
        <w:t xml:space="preserve"> e </w:t>
      </w:r>
      <w:r w:rsidR="00155D86" w:rsidRPr="00D60FD4">
        <w:rPr>
          <w:b/>
          <w:bCs/>
        </w:rPr>
        <w:t>qualifica</w:t>
      </w:r>
      <w:r w:rsidR="00D64788" w:rsidRPr="00D60FD4">
        <w:rPr>
          <w:b/>
          <w:bCs/>
        </w:rPr>
        <w:t xml:space="preserve">r </w:t>
      </w:r>
      <w:r w:rsidR="003C3B36" w:rsidRPr="00D60FD4">
        <w:rPr>
          <w:b/>
          <w:bCs/>
        </w:rPr>
        <w:t>profi</w:t>
      </w:r>
      <w:r w:rsidR="00AE658F" w:rsidRPr="00D60FD4">
        <w:rPr>
          <w:b/>
          <w:bCs/>
        </w:rPr>
        <w:t>ssionais</w:t>
      </w:r>
    </w:p>
    <w:p w14:paraId="7F143D7C" w14:textId="77777777" w:rsidR="001F20B1" w:rsidRDefault="001F20B1" w:rsidP="00D91E62"/>
    <w:p w14:paraId="79B4F927" w14:textId="5E33AA2C" w:rsidR="00D91E62" w:rsidRDefault="00D91E62" w:rsidP="00D91E62">
      <w:r>
        <w:t>O Campus da RD Saúde (grupo responsável pelas farmácias Raia e Drogasil), na zona oeste de São Paulo, virou um grande playground de beleza. Ao longo de quatro dias</w:t>
      </w:r>
      <w:r w:rsidR="00715A9D">
        <w:t xml:space="preserve"> </w:t>
      </w:r>
      <w:r w:rsidR="009B0A0A">
        <w:t>nesta se</w:t>
      </w:r>
      <w:r w:rsidR="005F2B89">
        <w:t>mana</w:t>
      </w:r>
      <w:r>
        <w:t xml:space="preserve">, cerca de 1.100 consultores participam do “Beleza em Cor”, evento que reúne 30 marcas parceiras em uma programação dedicada às tendências do setor e à qualificação profissional. As ativações também envolvem os cerca de 3.000 funcionários que </w:t>
      </w:r>
      <w:r w:rsidR="0004535F">
        <w:t xml:space="preserve">atuam no </w:t>
      </w:r>
      <w:r>
        <w:t>campus.</w:t>
      </w:r>
    </w:p>
    <w:p w14:paraId="2F5D4258" w14:textId="089D67D1" w:rsidR="00D91E62" w:rsidRDefault="00D91E62" w:rsidP="00D91E62">
      <w:r>
        <w:t xml:space="preserve">Reinaldo Cordeiro de Oliveira, gerente de Educação Corporativa da Universidade RD Saúde, destaca o papel do evento na </w:t>
      </w:r>
      <w:r w:rsidR="003F4BFF">
        <w:t xml:space="preserve">qualificação das equipes </w:t>
      </w:r>
      <w:r w:rsidR="00503B82">
        <w:t>para o atendimento a</w:t>
      </w:r>
      <w:r>
        <w:t>os clientes. “Queremos que nossos consultores conheçam as novidades do mercado e aprofundem seus conhecimentos para oferecer uma orientação cada vez mais qualificada</w:t>
      </w:r>
      <w:r w:rsidR="00503B82">
        <w:t xml:space="preserve">, que compreenda e </w:t>
      </w:r>
      <w:r w:rsidR="0020672B">
        <w:t>entenda</w:t>
      </w:r>
      <w:r w:rsidR="00503B82">
        <w:t xml:space="preserve"> as necessidades </w:t>
      </w:r>
      <w:r w:rsidR="0020672B">
        <w:t xml:space="preserve">nos diferentes momentos </w:t>
      </w:r>
      <w:r w:rsidR="003A31D8">
        <w:t>dos nossos clientes</w:t>
      </w:r>
      <w:r w:rsidR="00503B82">
        <w:t xml:space="preserve">, algo que nosso </w:t>
      </w:r>
      <w:r w:rsidR="0020672B">
        <w:t>portfólio</w:t>
      </w:r>
      <w:r w:rsidR="00503B82">
        <w:t xml:space="preserve"> de produto </w:t>
      </w:r>
      <w:r w:rsidR="003A31D8">
        <w:t>faz</w:t>
      </w:r>
      <w:r>
        <w:t>”, explica.</w:t>
      </w:r>
    </w:p>
    <w:p w14:paraId="196B480E" w14:textId="77777777" w:rsidR="00D91E62" w:rsidRDefault="00D91E62" w:rsidP="00D91E62">
      <w:r>
        <w:t>A programação inclui palestras, demonstrações de produtos e experiências com as marcas parceiras, além da apresentação de lançamentos e protocolos de cuidado.</w:t>
      </w:r>
    </w:p>
    <w:p w14:paraId="53483ECC" w14:textId="77777777" w:rsidR="003A31D8" w:rsidRDefault="00D91E62" w:rsidP="00D91E62">
      <w:r>
        <w:t xml:space="preserve">A iniciativa ocorre dois meses após a abertura da primeira Raia Conceito, no Itaim Bibi, em São Paulo. Com foco em beleza premium, a unidade reúne fragrâncias de luxo, dermocosméticos asiáticos e linhas profissionais para cabelos. </w:t>
      </w:r>
    </w:p>
    <w:p w14:paraId="04111FC6" w14:textId="6AA3F386" w:rsidR="00D91E62" w:rsidRDefault="00D91E62" w:rsidP="00D91E62">
      <w:r>
        <w:t xml:space="preserve">Os produtos das marcas participantes </w:t>
      </w:r>
      <w:r w:rsidR="0045275C">
        <w:t xml:space="preserve">no “Beleza em Cor” </w:t>
      </w:r>
      <w:r>
        <w:t>também estão disponíveis nas farmácias da Raia e da Drogasil e nos canais digitais, com distribuição para todo o país.</w:t>
      </w:r>
    </w:p>
    <w:p w14:paraId="383CF92D" w14:textId="3712426F" w:rsidR="00EE0930" w:rsidRDefault="00D91E62" w:rsidP="00D91E62">
      <w:r>
        <w:t>A aposta da RD Saúde na categoria acompanha a relevância de beleza e cuidados pessoais para o negócio. Em 2025, esses segmentos representaram cerca de 24% da receita de varejo da companhia, que planeja ampliar o formato Raia Conceito.</w:t>
      </w:r>
    </w:p>
    <w:sectPr w:rsidR="00EE09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4A8"/>
    <w:rsid w:val="00004465"/>
    <w:rsid w:val="0004535F"/>
    <w:rsid w:val="00065597"/>
    <w:rsid w:val="00073966"/>
    <w:rsid w:val="000756A3"/>
    <w:rsid w:val="000C27BF"/>
    <w:rsid w:val="000D57A4"/>
    <w:rsid w:val="0010012A"/>
    <w:rsid w:val="00155D86"/>
    <w:rsid w:val="00175B40"/>
    <w:rsid w:val="001D7D79"/>
    <w:rsid w:val="001F20B1"/>
    <w:rsid w:val="0020672B"/>
    <w:rsid w:val="0021130A"/>
    <w:rsid w:val="002B0AB6"/>
    <w:rsid w:val="002B20DF"/>
    <w:rsid w:val="002C0CEA"/>
    <w:rsid w:val="00301F1B"/>
    <w:rsid w:val="00312FED"/>
    <w:rsid w:val="00322CEB"/>
    <w:rsid w:val="0032489C"/>
    <w:rsid w:val="00340A52"/>
    <w:rsid w:val="0037751F"/>
    <w:rsid w:val="00385E8A"/>
    <w:rsid w:val="003A31D8"/>
    <w:rsid w:val="003C1947"/>
    <w:rsid w:val="003C3786"/>
    <w:rsid w:val="003C3B36"/>
    <w:rsid w:val="003E49E0"/>
    <w:rsid w:val="003F4BFF"/>
    <w:rsid w:val="003F4E57"/>
    <w:rsid w:val="00407574"/>
    <w:rsid w:val="0043767D"/>
    <w:rsid w:val="00442115"/>
    <w:rsid w:val="0045275C"/>
    <w:rsid w:val="004740C8"/>
    <w:rsid w:val="0048413D"/>
    <w:rsid w:val="004865F8"/>
    <w:rsid w:val="004B4781"/>
    <w:rsid w:val="00503B82"/>
    <w:rsid w:val="00520092"/>
    <w:rsid w:val="00536215"/>
    <w:rsid w:val="00543ABE"/>
    <w:rsid w:val="00550A40"/>
    <w:rsid w:val="00591D47"/>
    <w:rsid w:val="005920DE"/>
    <w:rsid w:val="005C0944"/>
    <w:rsid w:val="005F2B89"/>
    <w:rsid w:val="00603508"/>
    <w:rsid w:val="00603C3F"/>
    <w:rsid w:val="00627320"/>
    <w:rsid w:val="00642402"/>
    <w:rsid w:val="0065087E"/>
    <w:rsid w:val="00662939"/>
    <w:rsid w:val="00681F97"/>
    <w:rsid w:val="00684C99"/>
    <w:rsid w:val="006B11E6"/>
    <w:rsid w:val="006C1683"/>
    <w:rsid w:val="006D6492"/>
    <w:rsid w:val="00715A9D"/>
    <w:rsid w:val="00743C68"/>
    <w:rsid w:val="007628F4"/>
    <w:rsid w:val="00797C54"/>
    <w:rsid w:val="007A275F"/>
    <w:rsid w:val="00800F4D"/>
    <w:rsid w:val="00812988"/>
    <w:rsid w:val="00816400"/>
    <w:rsid w:val="00844C53"/>
    <w:rsid w:val="008626AB"/>
    <w:rsid w:val="00871454"/>
    <w:rsid w:val="00887E72"/>
    <w:rsid w:val="008E36E3"/>
    <w:rsid w:val="008F575D"/>
    <w:rsid w:val="00937B7D"/>
    <w:rsid w:val="00944D70"/>
    <w:rsid w:val="009803C1"/>
    <w:rsid w:val="0098361A"/>
    <w:rsid w:val="009A0342"/>
    <w:rsid w:val="009A47A0"/>
    <w:rsid w:val="009B0A0A"/>
    <w:rsid w:val="00A52960"/>
    <w:rsid w:val="00A625C6"/>
    <w:rsid w:val="00A73D78"/>
    <w:rsid w:val="00A800B7"/>
    <w:rsid w:val="00AC5823"/>
    <w:rsid w:val="00AD2F5E"/>
    <w:rsid w:val="00AE658F"/>
    <w:rsid w:val="00AE7EEE"/>
    <w:rsid w:val="00B237BE"/>
    <w:rsid w:val="00B370D9"/>
    <w:rsid w:val="00B4263F"/>
    <w:rsid w:val="00BD3D1B"/>
    <w:rsid w:val="00BF1D51"/>
    <w:rsid w:val="00C013D2"/>
    <w:rsid w:val="00C042DC"/>
    <w:rsid w:val="00C214F1"/>
    <w:rsid w:val="00C21A2E"/>
    <w:rsid w:val="00C40D35"/>
    <w:rsid w:val="00C4362E"/>
    <w:rsid w:val="00C9373F"/>
    <w:rsid w:val="00CC00C2"/>
    <w:rsid w:val="00CD1418"/>
    <w:rsid w:val="00CD2E74"/>
    <w:rsid w:val="00D244A8"/>
    <w:rsid w:val="00D549CC"/>
    <w:rsid w:val="00D60FD4"/>
    <w:rsid w:val="00D636FF"/>
    <w:rsid w:val="00D64788"/>
    <w:rsid w:val="00D8593D"/>
    <w:rsid w:val="00D91E62"/>
    <w:rsid w:val="00DD6F61"/>
    <w:rsid w:val="00DE6352"/>
    <w:rsid w:val="00E14C37"/>
    <w:rsid w:val="00E2539C"/>
    <w:rsid w:val="00E32796"/>
    <w:rsid w:val="00E4245F"/>
    <w:rsid w:val="00E5387E"/>
    <w:rsid w:val="00E65AF2"/>
    <w:rsid w:val="00E924F0"/>
    <w:rsid w:val="00EA0E54"/>
    <w:rsid w:val="00EE0930"/>
    <w:rsid w:val="00F10BDE"/>
    <w:rsid w:val="00F209E2"/>
    <w:rsid w:val="00F511D7"/>
    <w:rsid w:val="00F57440"/>
    <w:rsid w:val="00FD5424"/>
    <w:rsid w:val="00FE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ED61CC"/>
  <w15:chartTrackingRefBased/>
  <w15:docId w15:val="{D912D06A-80BA-4B77-AB2A-059426A91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4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4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4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4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4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4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4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4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4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4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4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4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44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44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44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44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44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44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4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4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4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4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4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44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44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44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4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44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24dc2d4-33c7-468f-981d-31cd0c14018a">
      <Terms xmlns="http://schemas.microsoft.com/office/infopath/2007/PartnerControls"/>
    </lcf76f155ced4ddcb4097134ff3c332f>
    <TaxCatchAll xmlns="949d5908-24b2-4da5-b9ca-8c3e8d53ad8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6027034783654182DAB392863976EA" ma:contentTypeVersion="21" ma:contentTypeDescription="Crie um novo documento." ma:contentTypeScope="" ma:versionID="ba9a315915b9312497583cbee7765f86">
  <xsd:schema xmlns:xsd="http://www.w3.org/2001/XMLSchema" xmlns:xs="http://www.w3.org/2001/XMLSchema" xmlns:p="http://schemas.microsoft.com/office/2006/metadata/properties" xmlns:ns2="224dc2d4-33c7-468f-981d-31cd0c14018a" xmlns:ns3="949d5908-24b2-4da5-b9ca-8c3e8d53ad8b" targetNamespace="http://schemas.microsoft.com/office/2006/metadata/properties" ma:root="true" ma:fieldsID="4a318bba128aa306877cb2b69c6b6370" ns2:_="" ns3:_="">
    <xsd:import namespace="224dc2d4-33c7-468f-981d-31cd0c14018a"/>
    <xsd:import namespace="949d5908-24b2-4da5-b9ca-8c3e8d53ad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dc2d4-33c7-468f-981d-31cd0c1401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769a6879-5f49-4edc-a6c4-a1966b459d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d5908-24b2-4da5-b9ca-8c3e8d53ad8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8c0246-1a57-4333-b147-365219eb50dc}" ma:internalName="TaxCatchAll" ma:showField="CatchAllData" ma:web="949d5908-24b2-4da5-b9ca-8c3e8d53ad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21D600-706B-4461-9810-CF170D6D17F4}">
  <ds:schemaRefs>
    <ds:schemaRef ds:uri="http://schemas.microsoft.com/office/2006/metadata/properties"/>
    <ds:schemaRef ds:uri="http://schemas.microsoft.com/office/infopath/2007/PartnerControls"/>
    <ds:schemaRef ds:uri="224dc2d4-33c7-468f-981d-31cd0c14018a"/>
    <ds:schemaRef ds:uri="949d5908-24b2-4da5-b9ca-8c3e8d53ad8b"/>
  </ds:schemaRefs>
</ds:datastoreItem>
</file>

<file path=customXml/itemProps2.xml><?xml version="1.0" encoding="utf-8"?>
<ds:datastoreItem xmlns:ds="http://schemas.openxmlformats.org/officeDocument/2006/customXml" ds:itemID="{ACBD244D-3D9E-40A4-971C-5A004CF8F9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dc2d4-33c7-468f-981d-31cd0c14018a"/>
    <ds:schemaRef ds:uri="949d5908-24b2-4da5-b9ca-8c3e8d53ad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E2803D-E411-402F-BB51-89EE016C1F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Deise de Oliveira</dc:creator>
  <cp:keywords/>
  <dc:description/>
  <cp:lastModifiedBy>Deise de Oliveira</cp:lastModifiedBy>
  <cp:revision>25</cp:revision>
  <dcterms:created xsi:type="dcterms:W3CDTF">2026-10-21T16:22:00Z</dcterms:created>
  <dcterms:modified xsi:type="dcterms:W3CDTF">2026-10-21T18:18:00Z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0x010100156027034783654182DAB392863976EA</vt:lpwstr>
  </property>
  <property fmtid="{D5CDD505-2E9C-101B-9397-08002B2CF9AE}" pid="3" name="MediaServiceImageTags">
    <vt:lpwstr/>
  </property>
</Properties>
</file>